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D2D0B" w14:textId="77777777" w:rsidR="00454005" w:rsidRPr="00D83338" w:rsidRDefault="00454005" w:rsidP="00454005">
      <w:pPr>
        <w:rPr>
          <w:rFonts w:ascii="Open Sans" w:hAnsi="Open Sans" w:cs="Open Sans"/>
          <w:sz w:val="18"/>
          <w:szCs w:val="18"/>
        </w:rPr>
      </w:pPr>
      <w:r w:rsidRPr="00D83338">
        <w:rPr>
          <w:rFonts w:ascii="Open Sans" w:hAnsi="Open Sans" w:cs="Open Sans"/>
          <w:sz w:val="18"/>
          <w:szCs w:val="18"/>
        </w:rPr>
        <w:t>St Paul’s CE Primary School is committed to creating a diverse workforce. We’ll consider all qualified applicants for employment without regard to sex, race, religion, belief, sexual orientation, gender reassignment, pregnancy, maternity, age, disability, marriage or civil partnership.</w:t>
      </w:r>
    </w:p>
    <w:p w14:paraId="58F5C667" w14:textId="77777777" w:rsidR="004E7C47" w:rsidRDefault="00EE4B5C" w:rsidP="00EB3FA3">
      <w:pPr>
        <w:tabs>
          <w:tab w:val="left" w:pos="1418"/>
          <w:tab w:val="left" w:pos="1985"/>
        </w:tabs>
        <w:spacing w:line="240" w:lineRule="auto"/>
        <w:rPr>
          <w:rFonts w:cstheme="minorHAnsi"/>
          <w:b/>
          <w:sz w:val="20"/>
        </w:rPr>
      </w:pPr>
      <w:r w:rsidRPr="002461E5">
        <w:rPr>
          <w:rFonts w:cstheme="minorHAnsi"/>
          <w:b/>
          <w:sz w:val="20"/>
        </w:rPr>
        <w:t>Position:</w:t>
      </w:r>
      <w:r w:rsidRPr="002461E5">
        <w:rPr>
          <w:rFonts w:cstheme="minorHAnsi"/>
          <w:b/>
          <w:sz w:val="20"/>
        </w:rPr>
        <w:tab/>
      </w:r>
      <w:r w:rsidR="002461E5" w:rsidRPr="002461E5">
        <w:rPr>
          <w:rFonts w:cstheme="minorHAnsi"/>
          <w:b/>
          <w:sz w:val="20"/>
        </w:rPr>
        <w:t xml:space="preserve">Class Teacher </w:t>
      </w:r>
      <w:r w:rsidR="004E7C47">
        <w:rPr>
          <w:rFonts w:cstheme="minorHAnsi"/>
          <w:b/>
          <w:sz w:val="20"/>
        </w:rPr>
        <w:t xml:space="preserve">– </w:t>
      </w:r>
      <w:r w:rsidR="00DA318A">
        <w:rPr>
          <w:rFonts w:cstheme="minorHAnsi"/>
          <w:b/>
          <w:sz w:val="20"/>
        </w:rPr>
        <w:t>maternity cover</w:t>
      </w:r>
    </w:p>
    <w:p w14:paraId="67C93B3A" w14:textId="77777777" w:rsidR="00E71D0E" w:rsidRDefault="00E71D0E" w:rsidP="00EB3FA3">
      <w:pPr>
        <w:tabs>
          <w:tab w:val="left" w:pos="1418"/>
          <w:tab w:val="left" w:pos="1985"/>
        </w:tabs>
        <w:spacing w:line="240" w:lineRule="auto"/>
        <w:rPr>
          <w:rFonts w:cstheme="minorHAnsi"/>
          <w:b/>
          <w:sz w:val="20"/>
        </w:rPr>
      </w:pPr>
      <w:r>
        <w:rPr>
          <w:rFonts w:cstheme="minorHAnsi"/>
          <w:b/>
          <w:sz w:val="20"/>
        </w:rPr>
        <w:t>Scale:</w:t>
      </w:r>
      <w:r>
        <w:rPr>
          <w:rFonts w:cstheme="minorHAnsi"/>
          <w:b/>
          <w:sz w:val="20"/>
        </w:rPr>
        <w:tab/>
      </w:r>
      <w:bookmarkStart w:id="0" w:name="_Hlk151463792"/>
      <w:r w:rsidR="00683B14">
        <w:rPr>
          <w:rFonts w:cstheme="minorHAnsi"/>
          <w:b/>
          <w:sz w:val="20"/>
        </w:rPr>
        <w:t>MPS1-MPS6 (Outer London £34,514-£46,001 FTE)</w:t>
      </w:r>
      <w:bookmarkEnd w:id="0"/>
    </w:p>
    <w:p w14:paraId="2DF209CC" w14:textId="77777777" w:rsidR="00683B14" w:rsidRDefault="00683B14" w:rsidP="00EB3FA3">
      <w:pPr>
        <w:tabs>
          <w:tab w:val="left" w:pos="1418"/>
          <w:tab w:val="left" w:pos="1985"/>
        </w:tabs>
        <w:spacing w:line="240" w:lineRule="auto"/>
        <w:rPr>
          <w:rFonts w:cstheme="minorHAnsi"/>
          <w:b/>
          <w:sz w:val="20"/>
        </w:rPr>
      </w:pPr>
      <w:bookmarkStart w:id="1" w:name="_Hlk151463843"/>
      <w:r>
        <w:rPr>
          <w:rFonts w:cstheme="minorHAnsi"/>
          <w:b/>
          <w:sz w:val="20"/>
        </w:rPr>
        <w:t xml:space="preserve">Contract </w:t>
      </w:r>
      <w:r w:rsidR="0014131A">
        <w:rPr>
          <w:rFonts w:cstheme="minorHAnsi"/>
          <w:b/>
          <w:sz w:val="20"/>
        </w:rPr>
        <w:t>t</w:t>
      </w:r>
      <w:r>
        <w:rPr>
          <w:rFonts w:cstheme="minorHAnsi"/>
          <w:b/>
          <w:sz w:val="20"/>
        </w:rPr>
        <w:t>ype:</w:t>
      </w:r>
      <w:r>
        <w:rPr>
          <w:rFonts w:cstheme="minorHAnsi"/>
          <w:b/>
          <w:sz w:val="20"/>
        </w:rPr>
        <w:tab/>
      </w:r>
      <w:r w:rsidR="0059679D">
        <w:rPr>
          <w:rFonts w:cstheme="minorHAnsi"/>
          <w:b/>
          <w:sz w:val="20"/>
        </w:rPr>
        <w:t>Full Time</w:t>
      </w:r>
    </w:p>
    <w:p w14:paraId="396E95E6" w14:textId="77777777" w:rsidR="0014131A" w:rsidRDefault="0014131A" w:rsidP="00EB3FA3">
      <w:pPr>
        <w:tabs>
          <w:tab w:val="left" w:pos="1418"/>
          <w:tab w:val="left" w:pos="1985"/>
        </w:tabs>
        <w:spacing w:line="240" w:lineRule="auto"/>
        <w:rPr>
          <w:rFonts w:cstheme="minorHAnsi"/>
          <w:b/>
          <w:sz w:val="20"/>
        </w:rPr>
      </w:pPr>
      <w:r>
        <w:rPr>
          <w:rFonts w:cstheme="minorHAnsi"/>
          <w:b/>
          <w:sz w:val="20"/>
        </w:rPr>
        <w:t>Start date:</w:t>
      </w:r>
      <w:r>
        <w:rPr>
          <w:rFonts w:cstheme="minorHAnsi"/>
          <w:b/>
          <w:sz w:val="20"/>
        </w:rPr>
        <w:tab/>
      </w:r>
      <w:r w:rsidR="0059679D">
        <w:rPr>
          <w:rFonts w:cstheme="minorHAnsi"/>
          <w:b/>
          <w:sz w:val="20"/>
        </w:rPr>
        <w:t>3 February 2025 – 31 August 2025</w:t>
      </w:r>
    </w:p>
    <w:p w14:paraId="62797AA2" w14:textId="77777777" w:rsidR="00683B14" w:rsidRDefault="00683B14" w:rsidP="00EB3FA3">
      <w:pPr>
        <w:tabs>
          <w:tab w:val="left" w:pos="1418"/>
          <w:tab w:val="left" w:pos="1985"/>
        </w:tabs>
        <w:spacing w:line="240" w:lineRule="auto"/>
        <w:rPr>
          <w:rFonts w:cstheme="minorHAnsi"/>
          <w:b/>
          <w:sz w:val="20"/>
        </w:rPr>
      </w:pPr>
      <w:r>
        <w:rPr>
          <w:rFonts w:cstheme="minorHAnsi"/>
          <w:b/>
          <w:sz w:val="20"/>
        </w:rPr>
        <w:t>Reporting to:</w:t>
      </w:r>
      <w:r>
        <w:rPr>
          <w:rFonts w:cstheme="minorHAnsi"/>
          <w:b/>
          <w:sz w:val="20"/>
        </w:rPr>
        <w:tab/>
        <w:t>Assistant Heads of School, Head of School and Executive Headteacher</w:t>
      </w:r>
    </w:p>
    <w:p w14:paraId="69629023" w14:textId="77777777" w:rsidR="00454005" w:rsidRDefault="00454005" w:rsidP="00EB3FA3">
      <w:pPr>
        <w:tabs>
          <w:tab w:val="left" w:pos="1418"/>
          <w:tab w:val="left" w:pos="1985"/>
        </w:tabs>
        <w:spacing w:line="240" w:lineRule="auto"/>
        <w:rPr>
          <w:rFonts w:cstheme="minorHAnsi"/>
          <w:b/>
          <w:sz w:val="20"/>
        </w:rPr>
      </w:pPr>
    </w:p>
    <w:bookmarkEnd w:id="1"/>
    <w:p w14:paraId="05406F27" w14:textId="77777777" w:rsidR="0014131A" w:rsidRPr="0014131A" w:rsidRDefault="0014131A" w:rsidP="0014131A">
      <w:pPr>
        <w:pStyle w:val="Heading1"/>
        <w:rPr>
          <w:rFonts w:asciiTheme="minorHAnsi" w:hAnsiTheme="minorHAnsi" w:cstheme="minorHAnsi"/>
          <w:b/>
          <w:color w:val="auto"/>
          <w:sz w:val="22"/>
        </w:rPr>
      </w:pPr>
      <w:r w:rsidRPr="0014131A">
        <w:rPr>
          <w:rFonts w:asciiTheme="minorHAnsi" w:hAnsiTheme="minorHAnsi" w:cstheme="minorHAnsi"/>
          <w:b/>
          <w:color w:val="auto"/>
          <w:sz w:val="22"/>
        </w:rPr>
        <w:t>Main purpose</w:t>
      </w:r>
    </w:p>
    <w:p w14:paraId="13F4D5E1" w14:textId="77777777" w:rsidR="0014131A" w:rsidRPr="0014131A" w:rsidRDefault="0014131A" w:rsidP="0014131A">
      <w:pPr>
        <w:pStyle w:val="1bodycopy10pt"/>
        <w:rPr>
          <w:rFonts w:asciiTheme="minorHAnsi" w:hAnsiTheme="minorHAnsi" w:cstheme="minorHAnsi"/>
        </w:rPr>
      </w:pPr>
      <w:r w:rsidRPr="0014131A">
        <w:rPr>
          <w:rFonts w:asciiTheme="minorHAnsi" w:hAnsiTheme="minorHAnsi" w:cstheme="minorHAnsi"/>
        </w:rPr>
        <w:t>The teacher will:</w:t>
      </w:r>
    </w:p>
    <w:p w14:paraId="32BDE0BF" w14:textId="77777777" w:rsidR="0014131A" w:rsidRPr="0014131A" w:rsidRDefault="0014131A" w:rsidP="0014131A">
      <w:pPr>
        <w:pStyle w:val="ListBullet"/>
        <w:numPr>
          <w:ilvl w:val="0"/>
          <w:numId w:val="25"/>
        </w:numPr>
        <w:rPr>
          <w:rFonts w:asciiTheme="minorHAnsi" w:hAnsiTheme="minorHAnsi" w:cstheme="minorHAnsi"/>
          <w:sz w:val="20"/>
          <w:szCs w:val="20"/>
        </w:rPr>
      </w:pPr>
      <w:r w:rsidRPr="0014131A">
        <w:rPr>
          <w:rFonts w:asciiTheme="minorHAnsi" w:hAnsiTheme="minorHAnsi" w:cstheme="minorHAnsi"/>
          <w:sz w:val="20"/>
          <w:szCs w:val="20"/>
        </w:rPr>
        <w:t>Fulfil the professional responsibilities of a teacher, as set out in the School Teachers’ Pay and Conditions Document</w:t>
      </w:r>
    </w:p>
    <w:p w14:paraId="3963C838" w14:textId="77777777" w:rsidR="0014131A" w:rsidRPr="0014131A" w:rsidRDefault="0014131A" w:rsidP="0014131A">
      <w:pPr>
        <w:pStyle w:val="ListBullet"/>
        <w:numPr>
          <w:ilvl w:val="0"/>
          <w:numId w:val="25"/>
        </w:numPr>
        <w:rPr>
          <w:rFonts w:asciiTheme="minorHAnsi" w:hAnsiTheme="minorHAnsi" w:cstheme="minorHAnsi"/>
          <w:sz w:val="20"/>
          <w:szCs w:val="20"/>
        </w:rPr>
      </w:pPr>
      <w:r w:rsidRPr="0014131A">
        <w:rPr>
          <w:rFonts w:asciiTheme="minorHAnsi" w:hAnsiTheme="minorHAnsi" w:cstheme="minorHAnsi"/>
          <w:sz w:val="20"/>
          <w:szCs w:val="20"/>
        </w:rPr>
        <w:t>Meet the expectations set out in the Teachers’ Standards</w:t>
      </w:r>
    </w:p>
    <w:p w14:paraId="4404D519" w14:textId="77777777" w:rsidR="0014131A" w:rsidRPr="0014131A" w:rsidRDefault="0014131A" w:rsidP="0014131A">
      <w:pPr>
        <w:pStyle w:val="Heading1"/>
        <w:rPr>
          <w:rFonts w:asciiTheme="minorHAnsi" w:hAnsiTheme="minorHAnsi" w:cstheme="minorHAnsi"/>
          <w:b/>
          <w:color w:val="auto"/>
          <w:sz w:val="22"/>
        </w:rPr>
      </w:pPr>
      <w:r w:rsidRPr="0014131A">
        <w:rPr>
          <w:rFonts w:asciiTheme="minorHAnsi" w:hAnsiTheme="minorHAnsi" w:cstheme="minorHAnsi"/>
          <w:b/>
          <w:color w:val="auto"/>
          <w:sz w:val="22"/>
        </w:rPr>
        <w:t>Duties and responsibilities</w:t>
      </w:r>
    </w:p>
    <w:p w14:paraId="0870083C" w14:textId="77777777" w:rsidR="0014131A" w:rsidRPr="0014131A" w:rsidRDefault="0014131A" w:rsidP="0014131A">
      <w:pPr>
        <w:pStyle w:val="Subhead2"/>
        <w:rPr>
          <w:rFonts w:asciiTheme="minorHAnsi" w:hAnsiTheme="minorHAnsi" w:cstheme="minorHAnsi"/>
          <w:color w:val="auto"/>
          <w:sz w:val="20"/>
        </w:rPr>
      </w:pPr>
      <w:r w:rsidRPr="0014131A">
        <w:rPr>
          <w:rFonts w:asciiTheme="minorHAnsi" w:hAnsiTheme="minorHAnsi" w:cstheme="minorHAnsi"/>
          <w:color w:val="auto"/>
          <w:sz w:val="20"/>
        </w:rPr>
        <w:t>Teaching</w:t>
      </w:r>
    </w:p>
    <w:p w14:paraId="4CF8ABB4" w14:textId="77777777" w:rsidR="0014131A" w:rsidRPr="0014131A" w:rsidRDefault="0014131A" w:rsidP="0014131A">
      <w:pPr>
        <w:pStyle w:val="ListBullet"/>
        <w:numPr>
          <w:ilvl w:val="0"/>
          <w:numId w:val="25"/>
        </w:numPr>
        <w:rPr>
          <w:rFonts w:asciiTheme="minorHAnsi" w:hAnsiTheme="minorHAnsi" w:cstheme="minorHAnsi"/>
          <w:sz w:val="20"/>
          <w:szCs w:val="20"/>
        </w:rPr>
      </w:pPr>
      <w:r w:rsidRPr="0014131A">
        <w:rPr>
          <w:rFonts w:asciiTheme="minorHAnsi" w:hAnsiTheme="minorHAnsi" w:cstheme="minorHAnsi"/>
          <w:sz w:val="20"/>
          <w:szCs w:val="20"/>
        </w:rPr>
        <w:t>Plan and teach well-structured lessons to assigned classes, following the school’s plans, curriculum and schemes of work</w:t>
      </w:r>
    </w:p>
    <w:p w14:paraId="7AE00449" w14:textId="77777777" w:rsidR="0014131A" w:rsidRPr="0014131A" w:rsidRDefault="0014131A" w:rsidP="0014131A">
      <w:pPr>
        <w:pStyle w:val="ListBullet"/>
        <w:numPr>
          <w:ilvl w:val="0"/>
          <w:numId w:val="25"/>
        </w:numPr>
        <w:rPr>
          <w:rFonts w:asciiTheme="minorHAnsi" w:hAnsiTheme="minorHAnsi" w:cstheme="minorHAnsi"/>
          <w:sz w:val="20"/>
          <w:szCs w:val="20"/>
        </w:rPr>
      </w:pPr>
      <w:r w:rsidRPr="0014131A">
        <w:rPr>
          <w:rFonts w:asciiTheme="minorHAnsi" w:hAnsiTheme="minorHAnsi" w:cstheme="minorHAnsi"/>
          <w:sz w:val="20"/>
          <w:szCs w:val="20"/>
        </w:rPr>
        <w:t>Assess, monitor, record and report on the learning needs, progress and achievements of assigned pupils, making accurate and productive use of assessment</w:t>
      </w:r>
    </w:p>
    <w:p w14:paraId="7F1153EF" w14:textId="77777777" w:rsidR="0014131A" w:rsidRPr="0014131A" w:rsidRDefault="0014131A" w:rsidP="0014131A">
      <w:pPr>
        <w:pStyle w:val="ListBullet"/>
        <w:numPr>
          <w:ilvl w:val="0"/>
          <w:numId w:val="25"/>
        </w:numPr>
        <w:rPr>
          <w:rFonts w:asciiTheme="minorHAnsi" w:hAnsiTheme="minorHAnsi" w:cstheme="minorHAnsi"/>
          <w:sz w:val="20"/>
          <w:szCs w:val="20"/>
        </w:rPr>
      </w:pPr>
      <w:r w:rsidRPr="0014131A">
        <w:rPr>
          <w:rFonts w:asciiTheme="minorHAnsi" w:hAnsiTheme="minorHAnsi" w:cstheme="minorHAnsi"/>
          <w:sz w:val="20"/>
          <w:szCs w:val="20"/>
        </w:rPr>
        <w:t>Adapt teaching to respond to the strengths and needs of pupils</w:t>
      </w:r>
    </w:p>
    <w:p w14:paraId="56CDFBEC" w14:textId="77777777" w:rsidR="0014131A" w:rsidRPr="0014131A" w:rsidRDefault="0014131A" w:rsidP="0014131A">
      <w:pPr>
        <w:pStyle w:val="ListBullet"/>
        <w:numPr>
          <w:ilvl w:val="0"/>
          <w:numId w:val="25"/>
        </w:numPr>
        <w:rPr>
          <w:rFonts w:asciiTheme="minorHAnsi" w:hAnsiTheme="minorHAnsi" w:cstheme="minorHAnsi"/>
          <w:sz w:val="20"/>
          <w:szCs w:val="20"/>
        </w:rPr>
      </w:pPr>
      <w:r w:rsidRPr="0014131A">
        <w:rPr>
          <w:rFonts w:asciiTheme="minorHAnsi" w:hAnsiTheme="minorHAnsi" w:cstheme="minorHAnsi"/>
          <w:sz w:val="20"/>
          <w:szCs w:val="20"/>
        </w:rPr>
        <w:t>Set high expectations which inspire, motivate and challenge pupils</w:t>
      </w:r>
    </w:p>
    <w:p w14:paraId="37466F91" w14:textId="77777777" w:rsidR="0014131A" w:rsidRPr="0014131A" w:rsidRDefault="0014131A" w:rsidP="0014131A">
      <w:pPr>
        <w:pStyle w:val="ListBullet"/>
        <w:numPr>
          <w:ilvl w:val="0"/>
          <w:numId w:val="25"/>
        </w:numPr>
        <w:rPr>
          <w:rFonts w:asciiTheme="minorHAnsi" w:hAnsiTheme="minorHAnsi" w:cstheme="minorHAnsi"/>
          <w:sz w:val="20"/>
          <w:szCs w:val="20"/>
        </w:rPr>
      </w:pPr>
      <w:r w:rsidRPr="0014131A">
        <w:rPr>
          <w:rFonts w:asciiTheme="minorHAnsi" w:hAnsiTheme="minorHAnsi" w:cstheme="minorHAnsi"/>
          <w:sz w:val="20"/>
          <w:szCs w:val="20"/>
        </w:rPr>
        <w:t>Promote good progress and outcomes by pupils</w:t>
      </w:r>
    </w:p>
    <w:p w14:paraId="2432D78F" w14:textId="77777777" w:rsidR="0014131A" w:rsidRPr="0014131A" w:rsidRDefault="0014131A" w:rsidP="0014131A">
      <w:pPr>
        <w:pStyle w:val="ListBullet"/>
        <w:numPr>
          <w:ilvl w:val="0"/>
          <w:numId w:val="25"/>
        </w:numPr>
        <w:rPr>
          <w:rFonts w:asciiTheme="minorHAnsi" w:hAnsiTheme="minorHAnsi" w:cstheme="minorHAnsi"/>
          <w:sz w:val="20"/>
          <w:szCs w:val="20"/>
        </w:rPr>
      </w:pPr>
      <w:r w:rsidRPr="0014131A">
        <w:rPr>
          <w:rFonts w:asciiTheme="minorHAnsi" w:hAnsiTheme="minorHAnsi" w:cstheme="minorHAnsi"/>
          <w:sz w:val="20"/>
          <w:szCs w:val="20"/>
        </w:rPr>
        <w:t>Demonstrate good subject and curriculum knowledge</w:t>
      </w:r>
    </w:p>
    <w:p w14:paraId="4D84402C" w14:textId="77777777" w:rsidR="0014131A" w:rsidRDefault="0014131A" w:rsidP="0014131A">
      <w:pPr>
        <w:pStyle w:val="ListBullet"/>
        <w:numPr>
          <w:ilvl w:val="0"/>
          <w:numId w:val="25"/>
        </w:numPr>
        <w:rPr>
          <w:rFonts w:asciiTheme="minorHAnsi" w:hAnsiTheme="minorHAnsi" w:cstheme="minorHAnsi"/>
          <w:sz w:val="20"/>
          <w:szCs w:val="20"/>
        </w:rPr>
      </w:pPr>
      <w:r w:rsidRPr="0014131A">
        <w:rPr>
          <w:rFonts w:asciiTheme="minorHAnsi" w:hAnsiTheme="minorHAnsi" w:cstheme="minorHAnsi"/>
          <w:sz w:val="20"/>
          <w:szCs w:val="20"/>
        </w:rPr>
        <w:t>Participate in arrangements for preparing pupils for external tests</w:t>
      </w:r>
    </w:p>
    <w:p w14:paraId="659EACCD" w14:textId="77777777" w:rsidR="0014131A" w:rsidRPr="0014131A" w:rsidRDefault="0014131A" w:rsidP="0014131A">
      <w:pPr>
        <w:pStyle w:val="1bodycopy10pt"/>
        <w:rPr>
          <w:rFonts w:asciiTheme="minorHAnsi" w:hAnsiTheme="minorHAnsi" w:cstheme="minorHAnsi"/>
        </w:rPr>
      </w:pPr>
    </w:p>
    <w:p w14:paraId="135825FE" w14:textId="77777777" w:rsidR="0014131A" w:rsidRPr="004542B3" w:rsidRDefault="0014131A" w:rsidP="004542B3">
      <w:pPr>
        <w:pStyle w:val="Subhead2"/>
        <w:rPr>
          <w:rFonts w:asciiTheme="minorHAnsi" w:hAnsiTheme="minorHAnsi" w:cstheme="minorHAnsi"/>
          <w:color w:val="auto"/>
          <w:sz w:val="20"/>
        </w:rPr>
      </w:pPr>
      <w:r w:rsidRPr="004542B3">
        <w:rPr>
          <w:rFonts w:asciiTheme="minorHAnsi" w:hAnsiTheme="minorHAnsi" w:cstheme="minorHAnsi"/>
          <w:color w:val="auto"/>
          <w:sz w:val="20"/>
        </w:rPr>
        <w:t xml:space="preserve">Whole-school </w:t>
      </w:r>
      <w:proofErr w:type="spellStart"/>
      <w:r w:rsidRPr="004542B3">
        <w:rPr>
          <w:rFonts w:asciiTheme="minorHAnsi" w:hAnsiTheme="minorHAnsi" w:cstheme="minorHAnsi"/>
          <w:color w:val="auto"/>
          <w:sz w:val="20"/>
        </w:rPr>
        <w:t>organisation</w:t>
      </w:r>
      <w:proofErr w:type="spellEnd"/>
      <w:r w:rsidRPr="004542B3">
        <w:rPr>
          <w:rFonts w:asciiTheme="minorHAnsi" w:hAnsiTheme="minorHAnsi" w:cstheme="minorHAnsi"/>
          <w:color w:val="auto"/>
          <w:sz w:val="20"/>
        </w:rPr>
        <w:t>, strategy and development</w:t>
      </w:r>
    </w:p>
    <w:p w14:paraId="37B63BDE"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Contribute to the development, implementation and evaluation of the school’s policies, practices and procedures, so as to support the school’s vision and values</w:t>
      </w:r>
    </w:p>
    <w:p w14:paraId="65238F22"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Make a positive contribution to the wider life and ethos of the school</w:t>
      </w:r>
    </w:p>
    <w:p w14:paraId="2037033D"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Work with others on curriculum and pupil development to secure co-ordinated outcomes</w:t>
      </w:r>
    </w:p>
    <w:p w14:paraId="7984069C"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lastRenderedPageBreak/>
        <w:t>Provide cover, in the unforeseen circumstance that another teacher is unable to teach</w:t>
      </w:r>
    </w:p>
    <w:p w14:paraId="58FE8B80" w14:textId="77777777" w:rsidR="00596A95" w:rsidRDefault="00596A95" w:rsidP="004542B3">
      <w:pPr>
        <w:pStyle w:val="Subhead2"/>
        <w:rPr>
          <w:rFonts w:asciiTheme="minorHAnsi" w:hAnsiTheme="minorHAnsi" w:cstheme="minorHAnsi"/>
          <w:color w:val="auto"/>
          <w:sz w:val="20"/>
        </w:rPr>
      </w:pPr>
    </w:p>
    <w:p w14:paraId="383A9F04" w14:textId="77777777" w:rsidR="0014131A" w:rsidRPr="004542B3" w:rsidRDefault="0014131A" w:rsidP="004542B3">
      <w:pPr>
        <w:pStyle w:val="Subhead2"/>
        <w:rPr>
          <w:rFonts w:asciiTheme="minorHAnsi" w:hAnsiTheme="minorHAnsi" w:cstheme="minorHAnsi"/>
          <w:color w:val="auto"/>
          <w:sz w:val="20"/>
        </w:rPr>
      </w:pPr>
      <w:r w:rsidRPr="004542B3">
        <w:rPr>
          <w:rFonts w:asciiTheme="minorHAnsi" w:hAnsiTheme="minorHAnsi" w:cstheme="minorHAnsi"/>
          <w:color w:val="auto"/>
          <w:sz w:val="20"/>
        </w:rPr>
        <w:t>Health, safety and discipline</w:t>
      </w:r>
    </w:p>
    <w:p w14:paraId="3BF33D69"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Promote the safety and wellbeing of pupils</w:t>
      </w:r>
    </w:p>
    <w:p w14:paraId="7D87C0A1"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Maintain good order and discipline among pupils, managing behaviour effectively to ensure a good and safe learning environment</w:t>
      </w:r>
    </w:p>
    <w:p w14:paraId="5BF5D85F" w14:textId="77777777" w:rsidR="0014131A" w:rsidRPr="0014131A" w:rsidRDefault="0014131A" w:rsidP="0014131A">
      <w:pPr>
        <w:pStyle w:val="1bodycopy10pt"/>
        <w:rPr>
          <w:rFonts w:asciiTheme="minorHAnsi" w:hAnsiTheme="minorHAnsi" w:cstheme="minorHAnsi"/>
        </w:rPr>
      </w:pPr>
    </w:p>
    <w:p w14:paraId="017AA655" w14:textId="77777777" w:rsidR="0014131A" w:rsidRPr="004542B3" w:rsidRDefault="0014131A" w:rsidP="004542B3">
      <w:pPr>
        <w:pStyle w:val="Subhead2"/>
        <w:rPr>
          <w:rFonts w:asciiTheme="minorHAnsi" w:hAnsiTheme="minorHAnsi" w:cstheme="minorHAnsi"/>
          <w:color w:val="auto"/>
          <w:sz w:val="20"/>
        </w:rPr>
      </w:pPr>
      <w:r w:rsidRPr="004542B3">
        <w:rPr>
          <w:rFonts w:asciiTheme="minorHAnsi" w:hAnsiTheme="minorHAnsi" w:cstheme="minorHAnsi"/>
          <w:color w:val="auto"/>
          <w:sz w:val="20"/>
        </w:rPr>
        <w:t>Professional development</w:t>
      </w:r>
    </w:p>
    <w:p w14:paraId="594BBAFB"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Take part in the school’s appraisal procedures</w:t>
      </w:r>
    </w:p>
    <w:p w14:paraId="4951208D"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Take part in further training and development in order to improve own teaching</w:t>
      </w:r>
    </w:p>
    <w:p w14:paraId="485A9FB5" w14:textId="77777777" w:rsidR="0014131A"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Take part in the appraisal and professional development of others, where appropriate</w:t>
      </w:r>
    </w:p>
    <w:p w14:paraId="57ADBE77" w14:textId="77777777" w:rsidR="004542B3" w:rsidRPr="004542B3" w:rsidRDefault="004542B3" w:rsidP="004542B3">
      <w:pPr>
        <w:pStyle w:val="ListBullet"/>
        <w:numPr>
          <w:ilvl w:val="0"/>
          <w:numId w:val="25"/>
        </w:numPr>
        <w:rPr>
          <w:rFonts w:asciiTheme="minorHAnsi" w:hAnsiTheme="minorHAnsi" w:cstheme="minorHAnsi"/>
          <w:sz w:val="20"/>
          <w:szCs w:val="20"/>
        </w:rPr>
      </w:pPr>
      <w:r>
        <w:rPr>
          <w:rFonts w:asciiTheme="minorHAnsi" w:hAnsiTheme="minorHAnsi" w:cstheme="minorHAnsi"/>
          <w:sz w:val="20"/>
          <w:szCs w:val="20"/>
        </w:rPr>
        <w:t>Attend weekly INSET sessions and INSET days</w:t>
      </w:r>
    </w:p>
    <w:p w14:paraId="3F70C1A8" w14:textId="77777777" w:rsidR="0014131A" w:rsidRPr="0014131A" w:rsidRDefault="0014131A" w:rsidP="0014131A">
      <w:pPr>
        <w:pStyle w:val="1bodycopy10pt"/>
        <w:rPr>
          <w:rFonts w:asciiTheme="minorHAnsi" w:hAnsiTheme="minorHAnsi" w:cstheme="minorHAnsi"/>
        </w:rPr>
      </w:pPr>
    </w:p>
    <w:p w14:paraId="63C22F7B" w14:textId="77777777" w:rsidR="0014131A" w:rsidRPr="004542B3" w:rsidRDefault="0014131A" w:rsidP="004542B3">
      <w:pPr>
        <w:pStyle w:val="Subhead2"/>
        <w:rPr>
          <w:rFonts w:asciiTheme="minorHAnsi" w:hAnsiTheme="minorHAnsi" w:cstheme="minorHAnsi"/>
          <w:color w:val="auto"/>
          <w:sz w:val="20"/>
        </w:rPr>
      </w:pPr>
      <w:r w:rsidRPr="004542B3">
        <w:rPr>
          <w:rFonts w:asciiTheme="minorHAnsi" w:hAnsiTheme="minorHAnsi" w:cstheme="minorHAnsi"/>
          <w:color w:val="auto"/>
          <w:sz w:val="20"/>
        </w:rPr>
        <w:t>Communication</w:t>
      </w:r>
    </w:p>
    <w:p w14:paraId="2BA47FA4"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Communicate effectively with pupils, parents and carers</w:t>
      </w:r>
    </w:p>
    <w:p w14:paraId="60C17704" w14:textId="77777777" w:rsidR="0014131A" w:rsidRPr="0014131A" w:rsidRDefault="0014131A" w:rsidP="0014131A">
      <w:pPr>
        <w:pStyle w:val="4Bulletedcopyblue"/>
        <w:numPr>
          <w:ilvl w:val="0"/>
          <w:numId w:val="0"/>
        </w:numPr>
        <w:ind w:left="340" w:hanging="170"/>
        <w:rPr>
          <w:rFonts w:asciiTheme="minorHAnsi" w:hAnsiTheme="minorHAnsi" w:cstheme="minorHAnsi"/>
        </w:rPr>
      </w:pPr>
    </w:p>
    <w:p w14:paraId="78FFB662" w14:textId="77777777" w:rsidR="0014131A" w:rsidRPr="004542B3" w:rsidRDefault="0014131A" w:rsidP="004542B3">
      <w:pPr>
        <w:pStyle w:val="Subhead2"/>
        <w:rPr>
          <w:rFonts w:asciiTheme="minorHAnsi" w:hAnsiTheme="minorHAnsi" w:cstheme="minorHAnsi"/>
          <w:color w:val="auto"/>
          <w:sz w:val="20"/>
        </w:rPr>
      </w:pPr>
      <w:r w:rsidRPr="004542B3">
        <w:rPr>
          <w:rFonts w:asciiTheme="minorHAnsi" w:hAnsiTheme="minorHAnsi" w:cstheme="minorHAnsi"/>
          <w:color w:val="auto"/>
          <w:sz w:val="20"/>
        </w:rPr>
        <w:t xml:space="preserve">Working with colleagues and other relevant professionals </w:t>
      </w:r>
    </w:p>
    <w:p w14:paraId="0504B6F4"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Collaborate and work with colleagues and other relevant professionals within and beyond the school</w:t>
      </w:r>
    </w:p>
    <w:p w14:paraId="20EB711B"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Develop effective professional relationships with colleagues</w:t>
      </w:r>
    </w:p>
    <w:p w14:paraId="035ED0B6" w14:textId="77777777" w:rsidR="0014131A" w:rsidRDefault="004542B3" w:rsidP="004542B3">
      <w:pPr>
        <w:pStyle w:val="ListBullet"/>
        <w:numPr>
          <w:ilvl w:val="0"/>
          <w:numId w:val="25"/>
        </w:numPr>
        <w:rPr>
          <w:rFonts w:asciiTheme="minorHAnsi" w:hAnsiTheme="minorHAnsi" w:cstheme="minorHAnsi"/>
          <w:sz w:val="20"/>
          <w:szCs w:val="20"/>
        </w:rPr>
      </w:pPr>
      <w:r>
        <w:rPr>
          <w:rFonts w:asciiTheme="minorHAnsi" w:hAnsiTheme="minorHAnsi" w:cstheme="minorHAnsi"/>
          <w:sz w:val="20"/>
          <w:szCs w:val="20"/>
        </w:rPr>
        <w:t>Lead, organise and direct support staff within the classroom</w:t>
      </w:r>
    </w:p>
    <w:p w14:paraId="6779768F" w14:textId="77777777" w:rsidR="004542B3" w:rsidRDefault="004542B3" w:rsidP="004542B3">
      <w:pPr>
        <w:pStyle w:val="ListBullet"/>
        <w:numPr>
          <w:ilvl w:val="0"/>
          <w:numId w:val="25"/>
        </w:numPr>
        <w:rPr>
          <w:rFonts w:asciiTheme="minorHAnsi" w:hAnsiTheme="minorHAnsi" w:cstheme="minorHAnsi"/>
          <w:sz w:val="20"/>
          <w:szCs w:val="20"/>
        </w:rPr>
      </w:pPr>
      <w:r>
        <w:rPr>
          <w:rFonts w:asciiTheme="minorHAnsi" w:hAnsiTheme="minorHAnsi" w:cstheme="minorHAnsi"/>
          <w:sz w:val="20"/>
          <w:szCs w:val="20"/>
        </w:rPr>
        <w:t>Communicate and co-operate with specialists from outside agencies</w:t>
      </w:r>
    </w:p>
    <w:p w14:paraId="39C63EBD" w14:textId="77777777" w:rsidR="004542B3" w:rsidRDefault="004542B3" w:rsidP="004542B3">
      <w:pPr>
        <w:pStyle w:val="ListBullet"/>
        <w:numPr>
          <w:ilvl w:val="0"/>
          <w:numId w:val="25"/>
        </w:numPr>
        <w:rPr>
          <w:rFonts w:asciiTheme="minorHAnsi" w:hAnsiTheme="minorHAnsi" w:cstheme="minorHAnsi"/>
          <w:sz w:val="20"/>
          <w:szCs w:val="20"/>
        </w:rPr>
      </w:pPr>
      <w:r>
        <w:rPr>
          <w:rFonts w:asciiTheme="minorHAnsi" w:hAnsiTheme="minorHAnsi" w:cstheme="minorHAnsi"/>
          <w:sz w:val="20"/>
          <w:szCs w:val="20"/>
        </w:rPr>
        <w:t>Contribute to constructive team-building amongst teaching and non-teaching staff, parents and governors and at all times maintain high professional standards</w:t>
      </w:r>
    </w:p>
    <w:p w14:paraId="0561BCFE" w14:textId="77777777" w:rsidR="00596A95" w:rsidRPr="004542B3" w:rsidRDefault="00596A95" w:rsidP="004542B3">
      <w:pPr>
        <w:pStyle w:val="ListBullet"/>
        <w:numPr>
          <w:ilvl w:val="0"/>
          <w:numId w:val="25"/>
        </w:numPr>
        <w:rPr>
          <w:rFonts w:asciiTheme="minorHAnsi" w:hAnsiTheme="minorHAnsi" w:cstheme="minorHAnsi"/>
          <w:sz w:val="20"/>
          <w:szCs w:val="20"/>
        </w:rPr>
      </w:pPr>
      <w:r>
        <w:rPr>
          <w:rFonts w:asciiTheme="minorHAnsi" w:hAnsiTheme="minorHAnsi" w:cstheme="minorHAnsi"/>
          <w:sz w:val="20"/>
          <w:szCs w:val="20"/>
        </w:rPr>
        <w:t>Deploy resources delegated to them</w:t>
      </w:r>
    </w:p>
    <w:p w14:paraId="119C1812" w14:textId="77777777" w:rsidR="0014131A" w:rsidRPr="0014131A" w:rsidRDefault="0014131A" w:rsidP="0014131A">
      <w:pPr>
        <w:pStyle w:val="4Bulletedcopyblue"/>
        <w:numPr>
          <w:ilvl w:val="0"/>
          <w:numId w:val="0"/>
        </w:numPr>
        <w:rPr>
          <w:rFonts w:asciiTheme="minorHAnsi" w:hAnsiTheme="minorHAnsi" w:cstheme="minorHAnsi"/>
        </w:rPr>
      </w:pPr>
    </w:p>
    <w:p w14:paraId="2C541C11" w14:textId="77777777" w:rsidR="0014131A" w:rsidRPr="004542B3" w:rsidRDefault="0014131A" w:rsidP="004542B3">
      <w:pPr>
        <w:pStyle w:val="Subhead2"/>
        <w:rPr>
          <w:rFonts w:asciiTheme="minorHAnsi" w:hAnsiTheme="minorHAnsi" w:cstheme="minorHAnsi"/>
          <w:color w:val="auto"/>
          <w:sz w:val="20"/>
        </w:rPr>
      </w:pPr>
      <w:r w:rsidRPr="004542B3">
        <w:rPr>
          <w:rFonts w:asciiTheme="minorHAnsi" w:hAnsiTheme="minorHAnsi" w:cstheme="minorHAnsi"/>
          <w:color w:val="auto"/>
          <w:sz w:val="20"/>
        </w:rPr>
        <w:t>Personal and professional conduct</w:t>
      </w:r>
    </w:p>
    <w:p w14:paraId="31C5947D"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Uphold public trust in the profession and maintain high standards of ethics and behaviour, within and outside school</w:t>
      </w:r>
    </w:p>
    <w:p w14:paraId="03DE50DC"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Have proper and professional regard for the ethos, policies and practices of the school, and maintain high standards of attendance and punctuality</w:t>
      </w:r>
    </w:p>
    <w:p w14:paraId="02D0CC69" w14:textId="77777777" w:rsidR="0014131A"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Understand and act within the statutory frameworks setting out their professional duties and responsibilities</w:t>
      </w:r>
    </w:p>
    <w:p w14:paraId="1F3E8C5F" w14:textId="77777777" w:rsidR="004542B3" w:rsidRPr="004542B3" w:rsidRDefault="004542B3" w:rsidP="004542B3">
      <w:pPr>
        <w:pStyle w:val="ListBullet"/>
        <w:numPr>
          <w:ilvl w:val="0"/>
          <w:numId w:val="25"/>
        </w:numPr>
        <w:rPr>
          <w:rFonts w:asciiTheme="minorHAnsi" w:hAnsiTheme="minorHAnsi" w:cstheme="minorHAnsi"/>
          <w:sz w:val="20"/>
          <w:szCs w:val="20"/>
        </w:rPr>
      </w:pPr>
      <w:r>
        <w:rPr>
          <w:rFonts w:asciiTheme="minorHAnsi" w:hAnsiTheme="minorHAnsi" w:cstheme="minorHAnsi"/>
          <w:sz w:val="20"/>
          <w:szCs w:val="20"/>
        </w:rPr>
        <w:lastRenderedPageBreak/>
        <w:t>Adhere to expectations for staff laid out in the staff handbook and staff code of conduct including confidentiality of certain information.</w:t>
      </w:r>
    </w:p>
    <w:p w14:paraId="3D9BE325" w14:textId="77777777" w:rsidR="0014131A" w:rsidRPr="0014131A" w:rsidRDefault="0014131A" w:rsidP="0014131A">
      <w:pPr>
        <w:pStyle w:val="4Bulletedcopyblue"/>
        <w:numPr>
          <w:ilvl w:val="0"/>
          <w:numId w:val="0"/>
        </w:numPr>
        <w:rPr>
          <w:rFonts w:asciiTheme="minorHAnsi" w:hAnsiTheme="minorHAnsi" w:cstheme="minorHAnsi"/>
        </w:rPr>
      </w:pPr>
    </w:p>
    <w:p w14:paraId="2065C9A0" w14:textId="77777777" w:rsidR="0014131A" w:rsidRPr="004542B3" w:rsidRDefault="0014131A" w:rsidP="0014131A">
      <w:pPr>
        <w:pStyle w:val="Subhead2"/>
        <w:rPr>
          <w:rFonts w:asciiTheme="minorHAnsi" w:hAnsiTheme="minorHAnsi" w:cstheme="minorHAnsi"/>
          <w:color w:val="auto"/>
          <w:sz w:val="20"/>
        </w:rPr>
      </w:pPr>
      <w:r w:rsidRPr="004542B3">
        <w:rPr>
          <w:rFonts w:asciiTheme="minorHAnsi" w:hAnsiTheme="minorHAnsi" w:cstheme="minorHAnsi"/>
          <w:color w:val="auto"/>
          <w:sz w:val="20"/>
        </w:rPr>
        <w:t xml:space="preserve">Safeguarding </w:t>
      </w:r>
    </w:p>
    <w:p w14:paraId="7BF4C807"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 xml:space="preserve">Work in line with statutory safeguarding guidance (e.g. Keeping Children Safe in Education, Prevent) and our safeguarding and child protection policies </w:t>
      </w:r>
    </w:p>
    <w:p w14:paraId="78AAAAA0"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Work with the designated safeguarding lead (DSL) to promote the best interests of pupils, including sharing concerns where necessary</w:t>
      </w:r>
    </w:p>
    <w:p w14:paraId="4660C684"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Promote the safeguarding of all pupils in the school</w:t>
      </w:r>
    </w:p>
    <w:p w14:paraId="09ACA2AD" w14:textId="77777777" w:rsidR="0014131A" w:rsidRPr="0014131A" w:rsidRDefault="0014131A" w:rsidP="0014131A">
      <w:pPr>
        <w:pStyle w:val="4Bulletedcopyblue"/>
        <w:numPr>
          <w:ilvl w:val="0"/>
          <w:numId w:val="0"/>
        </w:numPr>
        <w:ind w:left="340" w:hanging="170"/>
        <w:rPr>
          <w:rFonts w:asciiTheme="minorHAnsi" w:hAnsiTheme="minorHAnsi" w:cstheme="minorHAnsi"/>
        </w:rPr>
      </w:pPr>
    </w:p>
    <w:p w14:paraId="3EE98FD4" w14:textId="77777777" w:rsidR="0014131A" w:rsidRPr="0014131A" w:rsidRDefault="0014131A" w:rsidP="0014131A">
      <w:pPr>
        <w:pStyle w:val="1bodycopy10pt"/>
        <w:rPr>
          <w:rFonts w:asciiTheme="minorHAnsi" w:hAnsiTheme="minorHAnsi" w:cstheme="minorHAnsi"/>
        </w:rPr>
      </w:pPr>
      <w:r w:rsidRPr="0014131A">
        <w:rPr>
          <w:rFonts w:asciiTheme="minorHAnsi" w:hAnsiTheme="minorHAnsi" w:cstheme="minorHAnsi"/>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213F8EB6" w14:textId="77777777" w:rsidR="0014131A" w:rsidRPr="0014131A" w:rsidRDefault="0014131A" w:rsidP="0014131A">
      <w:pPr>
        <w:pStyle w:val="1bodycopy10pt"/>
        <w:rPr>
          <w:rFonts w:asciiTheme="minorHAnsi" w:hAnsiTheme="minorHAnsi" w:cstheme="minorHAnsi"/>
        </w:rPr>
      </w:pPr>
    </w:p>
    <w:p w14:paraId="1E5295AA" w14:textId="77777777" w:rsidR="0014131A" w:rsidRPr="00454005" w:rsidRDefault="0014131A" w:rsidP="00454005">
      <w:pPr>
        <w:pStyle w:val="Subhead2"/>
        <w:rPr>
          <w:rFonts w:asciiTheme="minorHAnsi" w:hAnsiTheme="minorHAnsi" w:cstheme="minorHAnsi"/>
          <w:color w:val="auto"/>
          <w:sz w:val="20"/>
        </w:rPr>
      </w:pPr>
      <w:r w:rsidRPr="00454005">
        <w:rPr>
          <w:rFonts w:asciiTheme="minorHAnsi" w:hAnsiTheme="minorHAnsi" w:cstheme="minorHAnsi"/>
          <w:color w:val="auto"/>
          <w:sz w:val="20"/>
        </w:rPr>
        <w:t>Notes:</w:t>
      </w:r>
    </w:p>
    <w:p w14:paraId="6144616A" w14:textId="77777777" w:rsidR="0014131A" w:rsidRPr="0014131A" w:rsidRDefault="0014131A" w:rsidP="0014131A">
      <w:pPr>
        <w:pStyle w:val="1bodycopy10pt"/>
        <w:rPr>
          <w:rFonts w:asciiTheme="minorHAnsi" w:hAnsiTheme="minorHAnsi" w:cstheme="minorHAnsi"/>
        </w:rPr>
      </w:pPr>
      <w:r w:rsidRPr="0014131A">
        <w:rPr>
          <w:rFonts w:asciiTheme="minorHAnsi" w:hAnsiTheme="minorHAnsi" w:cstheme="minorHAnsi"/>
        </w:rPr>
        <w:t xml:space="preserve">This job description may be amended at any time in consultation with the postholder. </w:t>
      </w:r>
    </w:p>
    <w:p w14:paraId="175A045D" w14:textId="77777777" w:rsidR="00622BFE" w:rsidRPr="0014131A" w:rsidRDefault="00622BFE" w:rsidP="00EB3FA3">
      <w:pPr>
        <w:tabs>
          <w:tab w:val="left" w:pos="5670"/>
        </w:tabs>
        <w:spacing w:line="240" w:lineRule="auto"/>
        <w:rPr>
          <w:rFonts w:cstheme="minorHAnsi"/>
          <w:sz w:val="20"/>
        </w:rPr>
      </w:pPr>
    </w:p>
    <w:sectPr w:rsidR="00622BFE" w:rsidRPr="0014131A" w:rsidSect="00EB3FA3">
      <w:headerReference w:type="default" r:id="rId7"/>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93A6" w14:textId="77777777" w:rsidR="00CF017E" w:rsidRDefault="00CF017E" w:rsidP="00621940">
      <w:pPr>
        <w:spacing w:after="0" w:line="240" w:lineRule="auto"/>
      </w:pPr>
      <w:r>
        <w:separator/>
      </w:r>
    </w:p>
  </w:endnote>
  <w:endnote w:type="continuationSeparator" w:id="0">
    <w:p w14:paraId="0FC46468" w14:textId="77777777" w:rsidR="00CF017E" w:rsidRDefault="00CF017E" w:rsidP="00621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C5E7" w14:textId="77777777" w:rsidR="00F70E98" w:rsidRPr="00622BFE" w:rsidRDefault="00F70E98">
    <w:pPr>
      <w:pStyle w:val="Footer"/>
      <w:jc w:val="center"/>
      <w:rPr>
        <w:color w:val="000000" w:themeColor="text1"/>
        <w:sz w:val="18"/>
      </w:rPr>
    </w:pPr>
    <w:r w:rsidRPr="00622BFE">
      <w:rPr>
        <w:color w:val="000000" w:themeColor="text1"/>
        <w:sz w:val="18"/>
      </w:rPr>
      <w:t xml:space="preserve">Page </w:t>
    </w:r>
    <w:r w:rsidRPr="00622BFE">
      <w:rPr>
        <w:color w:val="000000" w:themeColor="text1"/>
        <w:sz w:val="18"/>
      </w:rPr>
      <w:fldChar w:fldCharType="begin"/>
    </w:r>
    <w:r w:rsidRPr="00622BFE">
      <w:rPr>
        <w:color w:val="000000" w:themeColor="text1"/>
        <w:sz w:val="18"/>
      </w:rPr>
      <w:instrText xml:space="preserve"> PAGE  \* Arabic  \* MERGEFORMAT </w:instrText>
    </w:r>
    <w:r w:rsidRPr="00622BFE">
      <w:rPr>
        <w:color w:val="000000" w:themeColor="text1"/>
        <w:sz w:val="18"/>
      </w:rPr>
      <w:fldChar w:fldCharType="separate"/>
    </w:r>
    <w:r w:rsidR="0083490A">
      <w:rPr>
        <w:noProof/>
        <w:color w:val="000000" w:themeColor="text1"/>
        <w:sz w:val="18"/>
      </w:rPr>
      <w:t>2</w:t>
    </w:r>
    <w:r w:rsidRPr="00622BFE">
      <w:rPr>
        <w:color w:val="000000" w:themeColor="text1"/>
        <w:sz w:val="18"/>
      </w:rPr>
      <w:fldChar w:fldCharType="end"/>
    </w:r>
    <w:r w:rsidRPr="00622BFE">
      <w:rPr>
        <w:color w:val="000000" w:themeColor="text1"/>
        <w:sz w:val="18"/>
      </w:rPr>
      <w:t xml:space="preserve"> of </w:t>
    </w:r>
    <w:r w:rsidRPr="00622BFE">
      <w:rPr>
        <w:color w:val="000000" w:themeColor="text1"/>
        <w:sz w:val="18"/>
      </w:rPr>
      <w:fldChar w:fldCharType="begin"/>
    </w:r>
    <w:r w:rsidRPr="00622BFE">
      <w:rPr>
        <w:color w:val="000000" w:themeColor="text1"/>
        <w:sz w:val="18"/>
      </w:rPr>
      <w:instrText xml:space="preserve"> NUMPAGES  \* Arabic  \* MERGEFORMAT </w:instrText>
    </w:r>
    <w:r w:rsidRPr="00622BFE">
      <w:rPr>
        <w:color w:val="000000" w:themeColor="text1"/>
        <w:sz w:val="18"/>
      </w:rPr>
      <w:fldChar w:fldCharType="separate"/>
    </w:r>
    <w:r w:rsidR="0083490A">
      <w:rPr>
        <w:noProof/>
        <w:color w:val="000000" w:themeColor="text1"/>
        <w:sz w:val="18"/>
      </w:rPr>
      <w:t>2</w:t>
    </w:r>
    <w:r w:rsidRPr="00622BFE">
      <w:rPr>
        <w:color w:val="000000" w:themeColor="text1"/>
        <w:sz w:val="18"/>
      </w:rPr>
      <w:fldChar w:fldCharType="end"/>
    </w:r>
  </w:p>
  <w:p w14:paraId="321F0C5B" w14:textId="77777777" w:rsidR="00F70E98" w:rsidRPr="00874DCD" w:rsidRDefault="00F70E98" w:rsidP="00874D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29FD" w14:textId="77777777" w:rsidR="00CF017E" w:rsidRDefault="00CF017E" w:rsidP="00621940">
      <w:pPr>
        <w:spacing w:after="0" w:line="240" w:lineRule="auto"/>
      </w:pPr>
      <w:r>
        <w:separator/>
      </w:r>
    </w:p>
  </w:footnote>
  <w:footnote w:type="continuationSeparator" w:id="0">
    <w:p w14:paraId="2AE9B026" w14:textId="77777777" w:rsidR="00CF017E" w:rsidRDefault="00CF017E" w:rsidP="00621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2"/>
      <w:gridCol w:w="1701"/>
      <w:gridCol w:w="3663"/>
    </w:tblGrid>
    <w:tr w:rsidR="00F70E98" w14:paraId="0B7FBECB" w14:textId="77777777" w:rsidTr="005E45C9">
      <w:trPr>
        <w:trHeight w:val="851"/>
      </w:trPr>
      <w:tc>
        <w:tcPr>
          <w:tcW w:w="3686" w:type="dxa"/>
          <w:tcBorders>
            <w:bottom w:val="single" w:sz="48" w:space="0" w:color="FF0000"/>
          </w:tcBorders>
        </w:tcPr>
        <w:p w14:paraId="22E35705" w14:textId="77777777" w:rsidR="00F70E98" w:rsidRDefault="00F70E98">
          <w:pPr>
            <w:pStyle w:val="Header"/>
          </w:pPr>
        </w:p>
      </w:tc>
      <w:tc>
        <w:tcPr>
          <w:tcW w:w="1701" w:type="dxa"/>
          <w:vMerge w:val="restart"/>
        </w:tcPr>
        <w:p w14:paraId="068E2752" w14:textId="77777777" w:rsidR="00F70E98" w:rsidRDefault="00F70E98" w:rsidP="005E45C9">
          <w:pPr>
            <w:pStyle w:val="Header"/>
            <w:jc w:val="center"/>
          </w:pPr>
          <w:r>
            <w:rPr>
              <w:noProof/>
              <w:lang w:eastAsia="en-GB"/>
            </w:rPr>
            <w:drawing>
              <wp:inline distT="0" distB="0" distL="0" distR="0" wp14:anchorId="7DD50132" wp14:editId="6F9BC4A9">
                <wp:extent cx="905001" cy="9621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school crest.png"/>
                        <pic:cNvPicPr/>
                      </pic:nvPicPr>
                      <pic:blipFill>
                        <a:blip r:embed="rId1">
                          <a:extLst>
                            <a:ext uri="{28A0092B-C50C-407E-A947-70E740481C1C}">
                              <a14:useLocalDpi xmlns:a14="http://schemas.microsoft.com/office/drawing/2010/main" val="0"/>
                            </a:ext>
                          </a:extLst>
                        </a:blip>
                        <a:stretch>
                          <a:fillRect/>
                        </a:stretch>
                      </pic:blipFill>
                      <pic:spPr>
                        <a:xfrm>
                          <a:off x="0" y="0"/>
                          <a:ext cx="905001" cy="962159"/>
                        </a:xfrm>
                        <a:prstGeom prst="rect">
                          <a:avLst/>
                        </a:prstGeom>
                      </pic:spPr>
                    </pic:pic>
                  </a:graphicData>
                </a:graphic>
              </wp:inline>
            </w:drawing>
          </w:r>
        </w:p>
        <w:p w14:paraId="168739BA" w14:textId="77777777" w:rsidR="00F70E98" w:rsidRDefault="00F70E98" w:rsidP="005E45C9">
          <w:pPr>
            <w:pStyle w:val="Header"/>
            <w:jc w:val="center"/>
          </w:pPr>
        </w:p>
      </w:tc>
      <w:tc>
        <w:tcPr>
          <w:tcW w:w="3686" w:type="dxa"/>
          <w:tcBorders>
            <w:bottom w:val="single" w:sz="48" w:space="0" w:color="FF0000"/>
          </w:tcBorders>
        </w:tcPr>
        <w:p w14:paraId="5CBE4C3E" w14:textId="77777777" w:rsidR="00F70E98" w:rsidRDefault="00F70E98">
          <w:pPr>
            <w:pStyle w:val="Header"/>
          </w:pPr>
        </w:p>
      </w:tc>
    </w:tr>
    <w:tr w:rsidR="00F70E98" w14:paraId="50F41AF3" w14:textId="77777777" w:rsidTr="005E45C9">
      <w:tc>
        <w:tcPr>
          <w:tcW w:w="3686" w:type="dxa"/>
          <w:tcBorders>
            <w:top w:val="single" w:sz="48" w:space="0" w:color="FF0000"/>
          </w:tcBorders>
        </w:tcPr>
        <w:p w14:paraId="3EC7242C" w14:textId="77777777" w:rsidR="00F70E98" w:rsidRDefault="00F70E98">
          <w:pPr>
            <w:pStyle w:val="Header"/>
          </w:pPr>
        </w:p>
      </w:tc>
      <w:tc>
        <w:tcPr>
          <w:tcW w:w="1701" w:type="dxa"/>
          <w:vMerge/>
        </w:tcPr>
        <w:p w14:paraId="78C38F30" w14:textId="77777777" w:rsidR="00F70E98" w:rsidRDefault="00F70E98">
          <w:pPr>
            <w:pStyle w:val="Header"/>
          </w:pPr>
        </w:p>
      </w:tc>
      <w:tc>
        <w:tcPr>
          <w:tcW w:w="3686" w:type="dxa"/>
          <w:tcBorders>
            <w:top w:val="single" w:sz="48" w:space="0" w:color="FF0000"/>
          </w:tcBorders>
        </w:tcPr>
        <w:p w14:paraId="0159112A" w14:textId="77777777" w:rsidR="00F70E98" w:rsidRDefault="00F70E98">
          <w:pPr>
            <w:pStyle w:val="Header"/>
          </w:pPr>
        </w:p>
      </w:tc>
    </w:tr>
  </w:tbl>
  <w:p w14:paraId="3FBAB9F0" w14:textId="77777777" w:rsidR="00F70E98" w:rsidRDefault="00F70E98">
    <w:pPr>
      <w:pStyle w:val="Header"/>
    </w:pPr>
  </w:p>
  <w:p w14:paraId="797C136F" w14:textId="77777777" w:rsidR="00FF485B" w:rsidRDefault="00FF485B" w:rsidP="00F00B65">
    <w:pPr>
      <w:tabs>
        <w:tab w:val="left" w:pos="1418"/>
        <w:tab w:val="left" w:pos="1985"/>
      </w:tabs>
      <w:jc w:val="center"/>
      <w:rPr>
        <w:rFonts w:cstheme="minorHAnsi"/>
        <w:b/>
        <w:sz w:val="32"/>
      </w:rPr>
    </w:pPr>
    <w:r>
      <w:rPr>
        <w:rFonts w:cstheme="minorHAnsi"/>
        <w:b/>
        <w:sz w:val="32"/>
      </w:rPr>
      <w:t>ST PAUL’S CE PRIMARY SCHOOL</w:t>
    </w:r>
  </w:p>
  <w:p w14:paraId="28029511" w14:textId="77777777" w:rsidR="00F70E98" w:rsidRPr="00861FB3" w:rsidRDefault="00F70E98" w:rsidP="00F00B65">
    <w:pPr>
      <w:tabs>
        <w:tab w:val="left" w:pos="1418"/>
        <w:tab w:val="left" w:pos="1985"/>
      </w:tabs>
      <w:jc w:val="center"/>
      <w:rPr>
        <w:rFonts w:cstheme="minorHAnsi"/>
        <w:b/>
        <w:sz w:val="32"/>
      </w:rPr>
    </w:pPr>
    <w:r w:rsidRPr="00861FB3">
      <w:rPr>
        <w:rFonts w:cstheme="minorHAnsi"/>
        <w:b/>
        <w:sz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1.25pt;height:75.75pt" o:bullet="t">
        <v:imagedata r:id="rId1" o:title="Small school crest"/>
      </v:shape>
    </w:pict>
  </w:numPicBullet>
  <w:numPicBullet w:numPicBulletId="1">
    <w:pict>
      <v:shape id="_x0000_i1031" type="#_x0000_t75" style="width:209.25pt;height:332.25pt" o:bullet="t">
        <v:imagedata r:id="rId2" o:title="TK_LOGO_POINTER_RGB_bullet_blue"/>
      </v:shape>
    </w:pict>
  </w:numPicBullet>
  <w:abstractNum w:abstractNumId="0" w15:restartNumberingAfterBreak="0">
    <w:nsid w:val="FFFFFF89"/>
    <w:multiLevelType w:val="singleLevel"/>
    <w:tmpl w:val="CE82FA1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3E234F0"/>
    <w:multiLevelType w:val="hybridMultilevel"/>
    <w:tmpl w:val="47E0CAC6"/>
    <w:lvl w:ilvl="0" w:tplc="979603B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FD05EFD"/>
    <w:multiLevelType w:val="hybridMultilevel"/>
    <w:tmpl w:val="C3B8E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85337"/>
    <w:multiLevelType w:val="hybridMultilevel"/>
    <w:tmpl w:val="391A18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1D6860"/>
    <w:multiLevelType w:val="hybridMultilevel"/>
    <w:tmpl w:val="EADEF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814E2"/>
    <w:multiLevelType w:val="hybridMultilevel"/>
    <w:tmpl w:val="8AC2C74C"/>
    <w:lvl w:ilvl="0" w:tplc="979603BE">
      <w:start w:val="1"/>
      <w:numFmt w:val="bullet"/>
      <w:lvlText w:val=""/>
      <w:lvlPicBulletId w:val="0"/>
      <w:lvlJc w:val="left"/>
      <w:pPr>
        <w:tabs>
          <w:tab w:val="num" w:pos="363"/>
        </w:tabs>
        <w:ind w:left="363" w:hanging="360"/>
      </w:pPr>
      <w:rPr>
        <w:rFonts w:ascii="Symbol" w:hAnsi="Symbol" w:hint="default"/>
        <w:color w:val="auto"/>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258E6331"/>
    <w:multiLevelType w:val="hybridMultilevel"/>
    <w:tmpl w:val="5B56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B1374"/>
    <w:multiLevelType w:val="hybridMultilevel"/>
    <w:tmpl w:val="E3EA1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C4241C"/>
    <w:multiLevelType w:val="hybridMultilevel"/>
    <w:tmpl w:val="13DC2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7C5026"/>
    <w:multiLevelType w:val="hybridMultilevel"/>
    <w:tmpl w:val="D1985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B14F3"/>
    <w:multiLevelType w:val="hybridMultilevel"/>
    <w:tmpl w:val="CDD0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0F5629"/>
    <w:multiLevelType w:val="hybridMultilevel"/>
    <w:tmpl w:val="3C2E38BE"/>
    <w:lvl w:ilvl="0" w:tplc="979603BE">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0B3780"/>
    <w:multiLevelType w:val="hybridMultilevel"/>
    <w:tmpl w:val="F1107B30"/>
    <w:lvl w:ilvl="0" w:tplc="979603B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9656F9"/>
    <w:multiLevelType w:val="hybridMultilevel"/>
    <w:tmpl w:val="8DFE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E86C01"/>
    <w:multiLevelType w:val="hybridMultilevel"/>
    <w:tmpl w:val="8424D3EE"/>
    <w:lvl w:ilvl="0" w:tplc="979603BE">
      <w:start w:val="1"/>
      <w:numFmt w:val="bullet"/>
      <w:lvlText w:val=""/>
      <w:lvlPicBulletId w:val="0"/>
      <w:lvlJc w:val="left"/>
      <w:pPr>
        <w:ind w:left="-25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 w:hanging="360"/>
      </w:pPr>
      <w:rPr>
        <w:rFonts w:ascii="Courier New" w:hAnsi="Courier New" w:cs="Courier New" w:hint="default"/>
      </w:rPr>
    </w:lvl>
    <w:lvl w:ilvl="5" w:tplc="08090005" w:tentative="1">
      <w:start w:val="1"/>
      <w:numFmt w:val="bullet"/>
      <w:lvlText w:val=""/>
      <w:lvlJc w:val="left"/>
      <w:pPr>
        <w:ind w:left="1080" w:hanging="360"/>
      </w:pPr>
      <w:rPr>
        <w:rFonts w:ascii="Wingdings" w:hAnsi="Wingdings" w:hint="default"/>
      </w:rPr>
    </w:lvl>
    <w:lvl w:ilvl="6" w:tplc="08090001" w:tentative="1">
      <w:start w:val="1"/>
      <w:numFmt w:val="bullet"/>
      <w:lvlText w:val=""/>
      <w:lvlJc w:val="left"/>
      <w:pPr>
        <w:ind w:left="1800" w:hanging="360"/>
      </w:pPr>
      <w:rPr>
        <w:rFonts w:ascii="Symbol" w:hAnsi="Symbol" w:hint="default"/>
      </w:rPr>
    </w:lvl>
    <w:lvl w:ilvl="7" w:tplc="08090003" w:tentative="1">
      <w:start w:val="1"/>
      <w:numFmt w:val="bullet"/>
      <w:lvlText w:val="o"/>
      <w:lvlJc w:val="left"/>
      <w:pPr>
        <w:ind w:left="2520" w:hanging="360"/>
      </w:pPr>
      <w:rPr>
        <w:rFonts w:ascii="Courier New" w:hAnsi="Courier New" w:cs="Courier New" w:hint="default"/>
      </w:rPr>
    </w:lvl>
    <w:lvl w:ilvl="8" w:tplc="08090005" w:tentative="1">
      <w:start w:val="1"/>
      <w:numFmt w:val="bullet"/>
      <w:lvlText w:val=""/>
      <w:lvlJc w:val="left"/>
      <w:pPr>
        <w:ind w:left="3240" w:hanging="360"/>
      </w:pPr>
      <w:rPr>
        <w:rFonts w:ascii="Wingdings" w:hAnsi="Wingdings" w:hint="default"/>
      </w:rPr>
    </w:lvl>
  </w:abstractNum>
  <w:abstractNum w:abstractNumId="17" w15:restartNumberingAfterBreak="0">
    <w:nsid w:val="5EE36CD0"/>
    <w:multiLevelType w:val="hybridMultilevel"/>
    <w:tmpl w:val="5A5CE60E"/>
    <w:lvl w:ilvl="0" w:tplc="979603BE">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2065CE9"/>
    <w:multiLevelType w:val="hybridMultilevel"/>
    <w:tmpl w:val="47DE7CC6"/>
    <w:lvl w:ilvl="0" w:tplc="979603BE">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2E3C2E"/>
    <w:multiLevelType w:val="hybridMultilevel"/>
    <w:tmpl w:val="B26C4CEC"/>
    <w:lvl w:ilvl="0" w:tplc="8EB66542">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934BB0"/>
    <w:multiLevelType w:val="hybridMultilevel"/>
    <w:tmpl w:val="BFA6F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AC7879"/>
    <w:multiLevelType w:val="hybridMultilevel"/>
    <w:tmpl w:val="05AC1562"/>
    <w:lvl w:ilvl="0" w:tplc="979603BE">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71969345">
    <w:abstractNumId w:val="6"/>
  </w:num>
  <w:num w:numId="2" w16cid:durableId="1969124113">
    <w:abstractNumId w:val="21"/>
  </w:num>
  <w:num w:numId="3" w16cid:durableId="549417493">
    <w:abstractNumId w:val="18"/>
  </w:num>
  <w:num w:numId="4" w16cid:durableId="1765028196">
    <w:abstractNumId w:val="20"/>
  </w:num>
  <w:num w:numId="5" w16cid:durableId="1103574746">
    <w:abstractNumId w:val="7"/>
  </w:num>
  <w:num w:numId="6" w16cid:durableId="272135557">
    <w:abstractNumId w:val="9"/>
  </w:num>
  <w:num w:numId="7" w16cid:durableId="1093622714">
    <w:abstractNumId w:val="12"/>
  </w:num>
  <w:num w:numId="8" w16cid:durableId="840201050">
    <w:abstractNumId w:val="15"/>
  </w:num>
  <w:num w:numId="9" w16cid:durableId="830604170">
    <w:abstractNumId w:val="16"/>
  </w:num>
  <w:num w:numId="10" w16cid:durableId="913973245">
    <w:abstractNumId w:val="10"/>
  </w:num>
  <w:num w:numId="11" w16cid:durableId="2078547581">
    <w:abstractNumId w:val="4"/>
  </w:num>
  <w:num w:numId="12" w16cid:durableId="1379235351">
    <w:abstractNumId w:val="14"/>
  </w:num>
  <w:num w:numId="13" w16cid:durableId="895777298">
    <w:abstractNumId w:val="19"/>
  </w:num>
  <w:num w:numId="14" w16cid:durableId="1435515862">
    <w:abstractNumId w:val="13"/>
  </w:num>
  <w:num w:numId="15" w16cid:durableId="1337535788">
    <w:abstractNumId w:val="8"/>
  </w:num>
  <w:num w:numId="16" w16cid:durableId="1446728774">
    <w:abstractNumId w:val="17"/>
  </w:num>
  <w:num w:numId="17" w16cid:durableId="1471703183">
    <w:abstractNumId w:val="19"/>
  </w:num>
  <w:num w:numId="18" w16cid:durableId="1157183541">
    <w:abstractNumId w:val="11"/>
  </w:num>
  <w:num w:numId="19" w16cid:durableId="950666042">
    <w:abstractNumId w:val="19"/>
  </w:num>
  <w:num w:numId="20" w16cid:durableId="1039161064">
    <w:abstractNumId w:val="5"/>
  </w:num>
  <w:num w:numId="21" w16cid:durableId="1063453655">
    <w:abstractNumId w:val="19"/>
  </w:num>
  <w:num w:numId="22" w16cid:durableId="1319461991">
    <w:abstractNumId w:val="19"/>
  </w:num>
  <w:num w:numId="23" w16cid:durableId="1387294702">
    <w:abstractNumId w:val="19"/>
  </w:num>
  <w:num w:numId="24" w16cid:durableId="1241138024">
    <w:abstractNumId w:val="0"/>
  </w:num>
  <w:num w:numId="25" w16cid:durableId="1155028922">
    <w:abstractNumId w:val="1"/>
  </w:num>
  <w:num w:numId="26" w16cid:durableId="1676953539">
    <w:abstractNumId w:val="19"/>
  </w:num>
  <w:num w:numId="27" w16cid:durableId="1418862054">
    <w:abstractNumId w:val="19"/>
  </w:num>
  <w:num w:numId="28" w16cid:durableId="1702706791">
    <w:abstractNumId w:val="19"/>
  </w:num>
  <w:num w:numId="29" w16cid:durableId="2113281305">
    <w:abstractNumId w:val="19"/>
  </w:num>
  <w:num w:numId="30" w16cid:durableId="1874151793">
    <w:abstractNumId w:val="19"/>
  </w:num>
  <w:num w:numId="31" w16cid:durableId="463501731">
    <w:abstractNumId w:val="19"/>
  </w:num>
  <w:num w:numId="32" w16cid:durableId="340282424">
    <w:abstractNumId w:val="19"/>
  </w:num>
  <w:num w:numId="33" w16cid:durableId="222453905">
    <w:abstractNumId w:val="2"/>
  </w:num>
  <w:num w:numId="34" w16cid:durableId="709719413">
    <w:abstractNumId w:val="3"/>
  </w:num>
  <w:num w:numId="35" w16cid:durableId="226692038">
    <w:abstractNumId w:val="22"/>
  </w:num>
  <w:num w:numId="36" w16cid:durableId="1248884718">
    <w:abstractNumId w:val="19"/>
  </w:num>
  <w:num w:numId="37" w16cid:durableId="635525585">
    <w:abstractNumId w:val="19"/>
  </w:num>
  <w:num w:numId="38" w16cid:durableId="1454910110">
    <w:abstractNumId w:val="19"/>
  </w:num>
  <w:num w:numId="39" w16cid:durableId="1562668528">
    <w:abstractNumId w:val="19"/>
  </w:num>
  <w:num w:numId="40" w16cid:durableId="771778024">
    <w:abstractNumId w:val="19"/>
  </w:num>
  <w:num w:numId="41" w16cid:durableId="235365366">
    <w:abstractNumId w:val="19"/>
  </w:num>
  <w:num w:numId="42" w16cid:durableId="872811492">
    <w:abstractNumId w:val="19"/>
  </w:num>
  <w:num w:numId="43" w16cid:durableId="971591337">
    <w:abstractNumId w:val="19"/>
  </w:num>
  <w:num w:numId="44" w16cid:durableId="18773503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940"/>
    <w:rsid w:val="0002207B"/>
    <w:rsid w:val="000509A4"/>
    <w:rsid w:val="00114B29"/>
    <w:rsid w:val="00121143"/>
    <w:rsid w:val="0014131A"/>
    <w:rsid w:val="0014495B"/>
    <w:rsid w:val="00153555"/>
    <w:rsid w:val="00160EE5"/>
    <w:rsid w:val="00166404"/>
    <w:rsid w:val="001A0944"/>
    <w:rsid w:val="001E31BE"/>
    <w:rsid w:val="00223F94"/>
    <w:rsid w:val="002241A3"/>
    <w:rsid w:val="002329AD"/>
    <w:rsid w:val="002461E5"/>
    <w:rsid w:val="00273275"/>
    <w:rsid w:val="002779D9"/>
    <w:rsid w:val="0029239D"/>
    <w:rsid w:val="002F1570"/>
    <w:rsid w:val="003C1CB3"/>
    <w:rsid w:val="00454005"/>
    <w:rsid w:val="004542B3"/>
    <w:rsid w:val="004C5020"/>
    <w:rsid w:val="004E7C47"/>
    <w:rsid w:val="004F5BD7"/>
    <w:rsid w:val="0050484E"/>
    <w:rsid w:val="00570F8A"/>
    <w:rsid w:val="005724BD"/>
    <w:rsid w:val="0059679D"/>
    <w:rsid w:val="00596A95"/>
    <w:rsid w:val="005E45C9"/>
    <w:rsid w:val="00621940"/>
    <w:rsid w:val="00622BFE"/>
    <w:rsid w:val="00635341"/>
    <w:rsid w:val="00660FEB"/>
    <w:rsid w:val="00683B14"/>
    <w:rsid w:val="006C1D26"/>
    <w:rsid w:val="00723583"/>
    <w:rsid w:val="0073688E"/>
    <w:rsid w:val="007652ED"/>
    <w:rsid w:val="00790126"/>
    <w:rsid w:val="0083490A"/>
    <w:rsid w:val="00861FB3"/>
    <w:rsid w:val="00874DCD"/>
    <w:rsid w:val="0088589E"/>
    <w:rsid w:val="00987A4C"/>
    <w:rsid w:val="00A30CE0"/>
    <w:rsid w:val="00B16BD6"/>
    <w:rsid w:val="00B95448"/>
    <w:rsid w:val="00BF28CB"/>
    <w:rsid w:val="00CE4F99"/>
    <w:rsid w:val="00CE7EF2"/>
    <w:rsid w:val="00CF017E"/>
    <w:rsid w:val="00D02077"/>
    <w:rsid w:val="00D14272"/>
    <w:rsid w:val="00D73A21"/>
    <w:rsid w:val="00DA318A"/>
    <w:rsid w:val="00E169F6"/>
    <w:rsid w:val="00E56BDA"/>
    <w:rsid w:val="00E70107"/>
    <w:rsid w:val="00E71D0E"/>
    <w:rsid w:val="00E72CD0"/>
    <w:rsid w:val="00EB21DC"/>
    <w:rsid w:val="00EB3FA3"/>
    <w:rsid w:val="00EE4B5C"/>
    <w:rsid w:val="00EF0FDE"/>
    <w:rsid w:val="00F00B65"/>
    <w:rsid w:val="00F70E98"/>
    <w:rsid w:val="00FC5CFD"/>
    <w:rsid w:val="00FC6DC1"/>
    <w:rsid w:val="00FF462C"/>
    <w:rsid w:val="00FF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2DAE3"/>
  <w15:chartTrackingRefBased/>
  <w15:docId w15:val="{4181CDA0-B35A-4A09-90FD-ED0F2E34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3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70E98"/>
    <w:pPr>
      <w:keepNext/>
      <w:spacing w:before="240" w:after="60" w:line="240" w:lineRule="auto"/>
      <w:outlineLvl w:val="2"/>
    </w:pPr>
    <w:rPr>
      <w:rFonts w:ascii="Arial" w:eastAsia="Times New Roman" w:hAnsi="Arial" w:cs="Arial"/>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940"/>
  </w:style>
  <w:style w:type="paragraph" w:styleId="Footer">
    <w:name w:val="footer"/>
    <w:basedOn w:val="Normal"/>
    <w:link w:val="FooterChar"/>
    <w:uiPriority w:val="99"/>
    <w:unhideWhenUsed/>
    <w:rsid w:val="00621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940"/>
  </w:style>
  <w:style w:type="table" w:styleId="TableGrid">
    <w:name w:val="Table Grid"/>
    <w:basedOn w:val="TableNormal"/>
    <w:uiPriority w:val="59"/>
    <w:rsid w:val="00621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B65"/>
    <w:pPr>
      <w:ind w:left="720"/>
      <w:contextualSpacing/>
    </w:pPr>
  </w:style>
  <w:style w:type="paragraph" w:styleId="BalloonText">
    <w:name w:val="Balloon Text"/>
    <w:basedOn w:val="Normal"/>
    <w:link w:val="BalloonTextChar"/>
    <w:uiPriority w:val="99"/>
    <w:semiHidden/>
    <w:unhideWhenUsed/>
    <w:rsid w:val="00EB3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FA3"/>
    <w:rPr>
      <w:rFonts w:ascii="Segoe UI" w:hAnsi="Segoe UI" w:cs="Segoe UI"/>
      <w:sz w:val="18"/>
      <w:szCs w:val="18"/>
    </w:rPr>
  </w:style>
  <w:style w:type="paragraph" w:styleId="ListBullet">
    <w:name w:val="List Bullet"/>
    <w:basedOn w:val="Normal"/>
    <w:autoRedefine/>
    <w:rsid w:val="002461E5"/>
    <w:pPr>
      <w:numPr>
        <w:numId w:val="13"/>
      </w:numPr>
      <w:spacing w:before="120" w:after="120" w:line="240" w:lineRule="auto"/>
    </w:pPr>
    <w:rPr>
      <w:rFonts w:ascii="Arial" w:eastAsia="Times New Roman" w:hAnsi="Arial" w:cs="Arial"/>
      <w:lang w:eastAsia="en-GB"/>
    </w:rPr>
  </w:style>
  <w:style w:type="character" w:customStyle="1" w:styleId="Heading3Char">
    <w:name w:val="Heading 3 Char"/>
    <w:basedOn w:val="DefaultParagraphFont"/>
    <w:link w:val="Heading3"/>
    <w:rsid w:val="00F70E98"/>
    <w:rPr>
      <w:rFonts w:ascii="Arial" w:eastAsia="Times New Roman" w:hAnsi="Arial" w:cs="Arial"/>
      <w:b/>
      <w:bCs/>
      <w:sz w:val="28"/>
      <w:szCs w:val="28"/>
      <w:lang w:eastAsia="en-GB"/>
    </w:rPr>
  </w:style>
  <w:style w:type="character" w:customStyle="1" w:styleId="Heading1Char">
    <w:name w:val="Heading 1 Char"/>
    <w:basedOn w:val="DefaultParagraphFont"/>
    <w:link w:val="Heading1"/>
    <w:uiPriority w:val="9"/>
    <w:rsid w:val="0014131A"/>
    <w:rPr>
      <w:rFonts w:asciiTheme="majorHAnsi" w:eastAsiaTheme="majorEastAsia" w:hAnsiTheme="majorHAnsi" w:cstheme="majorBidi"/>
      <w:color w:val="365F91" w:themeColor="accent1" w:themeShade="BF"/>
      <w:sz w:val="32"/>
      <w:szCs w:val="32"/>
    </w:rPr>
  </w:style>
  <w:style w:type="paragraph" w:customStyle="1" w:styleId="1bodycopy10pt">
    <w:name w:val="1 body copy 10pt"/>
    <w:basedOn w:val="Normal"/>
    <w:link w:val="1bodycopy10ptChar"/>
    <w:qFormat/>
    <w:rsid w:val="0014131A"/>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14131A"/>
    <w:pPr>
      <w:numPr>
        <w:numId w:val="35"/>
      </w:numPr>
      <w:spacing w:after="60" w:line="240" w:lineRule="auto"/>
    </w:pPr>
    <w:rPr>
      <w:rFonts w:ascii="Arial" w:eastAsia="MS Mincho" w:hAnsi="Arial" w:cs="Arial"/>
      <w:sz w:val="20"/>
      <w:szCs w:val="20"/>
      <w:lang w:val="en-US"/>
    </w:rPr>
  </w:style>
  <w:style w:type="character" w:customStyle="1" w:styleId="1bodycopy10ptChar">
    <w:name w:val="1 body copy 10pt Char"/>
    <w:link w:val="1bodycopy10pt"/>
    <w:rsid w:val="0014131A"/>
    <w:rPr>
      <w:rFonts w:ascii="Arial" w:eastAsia="MS Mincho" w:hAnsi="Arial" w:cs="Times New Roman"/>
      <w:sz w:val="20"/>
      <w:szCs w:val="24"/>
      <w:lang w:val="en-US"/>
    </w:rPr>
  </w:style>
  <w:style w:type="paragraph" w:customStyle="1" w:styleId="Tablebodycopy">
    <w:name w:val="Table body copy"/>
    <w:basedOn w:val="1bodycopy10pt"/>
    <w:qFormat/>
    <w:rsid w:val="0014131A"/>
    <w:pPr>
      <w:keepLines/>
      <w:spacing w:after="60"/>
      <w:textboxTightWrap w:val="allLines"/>
    </w:pPr>
  </w:style>
  <w:style w:type="paragraph" w:customStyle="1" w:styleId="Bulletedcopylevel2">
    <w:name w:val="Bulleted copy level 2"/>
    <w:basedOn w:val="1bodycopy10pt"/>
    <w:qFormat/>
    <w:rsid w:val="0014131A"/>
    <w:pPr>
      <w:numPr>
        <w:numId w:val="33"/>
      </w:numPr>
      <w:ind w:left="720" w:hanging="360"/>
    </w:pPr>
  </w:style>
  <w:style w:type="paragraph" w:customStyle="1" w:styleId="Tablecopybulleted">
    <w:name w:val="Table copy bulleted"/>
    <w:basedOn w:val="Tablebodycopy"/>
    <w:qFormat/>
    <w:rsid w:val="0014131A"/>
    <w:pPr>
      <w:numPr>
        <w:numId w:val="34"/>
      </w:numPr>
      <w:ind w:left="1080" w:hanging="360"/>
    </w:pPr>
  </w:style>
  <w:style w:type="paragraph" w:customStyle="1" w:styleId="Subhead2">
    <w:name w:val="Subhead 2"/>
    <w:basedOn w:val="1bodycopy10pt"/>
    <w:next w:val="1bodycopy10pt"/>
    <w:link w:val="Subhead2Char"/>
    <w:qFormat/>
    <w:rsid w:val="0014131A"/>
    <w:pPr>
      <w:spacing w:before="120"/>
    </w:pPr>
    <w:rPr>
      <w:b/>
      <w:color w:val="12263F"/>
      <w:sz w:val="24"/>
    </w:rPr>
  </w:style>
  <w:style w:type="character" w:customStyle="1" w:styleId="Subhead2Char">
    <w:name w:val="Subhead 2 Char"/>
    <w:link w:val="Subhead2"/>
    <w:rsid w:val="0014131A"/>
    <w:rPr>
      <w:rFonts w:ascii="Arial" w:eastAsia="MS Mincho" w:hAnsi="Arial" w:cs="Times New Roman"/>
      <w:b/>
      <w:color w:val="12263F"/>
      <w:sz w:val="24"/>
      <w:szCs w:val="24"/>
      <w:lang w:val="en-US"/>
    </w:rPr>
  </w:style>
  <w:style w:type="paragraph" w:customStyle="1" w:styleId="Sub-heading">
    <w:name w:val="Sub-heading"/>
    <w:basedOn w:val="BodyText"/>
    <w:link w:val="Sub-headingChar"/>
    <w:qFormat/>
    <w:rsid w:val="0014131A"/>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14131A"/>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14131A"/>
    <w:pPr>
      <w:spacing w:after="120"/>
    </w:pPr>
  </w:style>
  <w:style w:type="character" w:customStyle="1" w:styleId="BodyTextChar">
    <w:name w:val="Body Text Char"/>
    <w:basedOn w:val="DefaultParagraphFont"/>
    <w:link w:val="BodyText"/>
    <w:uiPriority w:val="99"/>
    <w:semiHidden/>
    <w:rsid w:val="00141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Paul's CE Primary School</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Zmajkovic</dc:creator>
  <cp:keywords/>
  <dc:description/>
  <cp:lastModifiedBy>Christiana Michael</cp:lastModifiedBy>
  <cp:revision>2</cp:revision>
  <cp:lastPrinted>2023-11-21T11:40:00Z</cp:lastPrinted>
  <dcterms:created xsi:type="dcterms:W3CDTF">2024-10-07T07:58:00Z</dcterms:created>
  <dcterms:modified xsi:type="dcterms:W3CDTF">2024-10-07T07:58:00Z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4c3615-41c5-4b89-b528-23679be2a629_Enabled">
    <vt:lpwstr>true</vt:lpwstr>
  </property>
  <property fmtid="{D5CDD505-2E9C-101B-9397-08002B2CF9AE}" pid="3" name="MSIP_Label_654c3615-41c5-4b89-b528-23679be2a629_SetDate">
    <vt:lpwstr>2024-10-07T07:58:50Z</vt:lpwstr>
  </property>
  <property fmtid="{D5CDD505-2E9C-101B-9397-08002B2CF9AE}" pid="4" name="MSIP_Label_654c3615-41c5-4b89-b528-23679be2a629_Method">
    <vt:lpwstr>Privileged</vt:lpwstr>
  </property>
  <property fmtid="{D5CDD505-2E9C-101B-9397-08002B2CF9AE}" pid="5" name="MSIP_Label_654c3615-41c5-4b89-b528-23679be2a629_Name">
    <vt:lpwstr>654c3615-41c5-4b89-b528-23679be2a629</vt:lpwstr>
  </property>
  <property fmtid="{D5CDD505-2E9C-101B-9397-08002B2CF9AE}" pid="6" name="MSIP_Label_654c3615-41c5-4b89-b528-23679be2a629_SiteId">
    <vt:lpwstr>cc18b91d-1bb2-4d9b-ac76-7a4447488d49</vt:lpwstr>
  </property>
  <property fmtid="{D5CDD505-2E9C-101B-9397-08002B2CF9AE}" pid="7" name="MSIP_Label_654c3615-41c5-4b89-b528-23679be2a629_ActionId">
    <vt:lpwstr>1e8cc508-695c-4018-8444-9cf48fc54d9e</vt:lpwstr>
  </property>
  <property fmtid="{D5CDD505-2E9C-101B-9397-08002B2CF9AE}" pid="8" name="MSIP_Label_654c3615-41c5-4b89-b528-23679be2a629_ContentBits">
    <vt:lpwstr>0</vt:lpwstr>
  </property>
</Properties>
</file>